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3BF" w:rsidRPr="00C65352" w:rsidRDefault="00B163BF" w:rsidP="00D9214B">
      <w:pPr>
        <w:pStyle w:val="western"/>
        <w:spacing w:before="0" w:beforeAutospacing="0"/>
        <w:rPr>
          <w:rFonts w:ascii="Arial" w:hAnsi="Arial" w:cs="Arial"/>
          <w:lang w:val="en-US"/>
        </w:rPr>
      </w:pPr>
    </w:p>
    <w:p w:rsidR="00C65352" w:rsidRDefault="00C65352" w:rsidP="00D9214B">
      <w:pPr>
        <w:pStyle w:val="western"/>
        <w:spacing w:before="0" w:beforeAutospacing="0"/>
        <w:rPr>
          <w:rFonts w:ascii="Arial" w:hAnsi="Arial" w:cs="Arial"/>
          <w:lang w:val="en-US"/>
        </w:rPr>
      </w:pPr>
    </w:p>
    <w:p w:rsidR="00096A56" w:rsidRDefault="00096A56" w:rsidP="00096A56">
      <w:pPr>
        <w:pStyle w:val="western"/>
        <w:spacing w:before="0" w:beforeAutospacing="0"/>
        <w:rPr>
          <w:rFonts w:ascii="Arial" w:hAnsi="Arial" w:cs="Arial"/>
          <w:lang w:val="en-US"/>
        </w:rPr>
      </w:pPr>
      <w:r>
        <w:rPr>
          <w:rFonts w:ascii="Arial" w:hAnsi="Arial" w:cs="Arial"/>
          <w:lang w:val="en-US"/>
        </w:rPr>
        <w:t xml:space="preserve">September </w:t>
      </w:r>
      <w:r w:rsidR="00624A82">
        <w:rPr>
          <w:rFonts w:ascii="Arial" w:hAnsi="Arial" w:cs="Arial"/>
          <w:lang w:val="en-US"/>
        </w:rPr>
        <w:t>9</w:t>
      </w:r>
      <w:r w:rsidRPr="00096A56">
        <w:rPr>
          <w:rFonts w:ascii="Arial" w:hAnsi="Arial" w:cs="Arial"/>
          <w:vertAlign w:val="superscript"/>
          <w:lang w:val="en-US"/>
        </w:rPr>
        <w:t>th</w:t>
      </w:r>
      <w:r>
        <w:rPr>
          <w:rFonts w:ascii="Arial" w:hAnsi="Arial" w:cs="Arial"/>
          <w:lang w:val="en-US"/>
        </w:rPr>
        <w:t>, 2022</w:t>
      </w:r>
    </w:p>
    <w:p w:rsidR="00096A56" w:rsidRDefault="00096A56" w:rsidP="00096A56">
      <w:pPr>
        <w:pStyle w:val="western"/>
        <w:spacing w:before="0" w:beforeAutospacing="0"/>
        <w:rPr>
          <w:rFonts w:ascii="Arial" w:hAnsi="Arial" w:cs="Arial"/>
          <w:lang w:val="en-US"/>
        </w:rPr>
      </w:pPr>
    </w:p>
    <w:p w:rsidR="00096A56" w:rsidRDefault="00096A56" w:rsidP="00096A56">
      <w:pPr>
        <w:pStyle w:val="western"/>
        <w:spacing w:before="0" w:beforeAutospacing="0"/>
        <w:rPr>
          <w:rFonts w:ascii="Arial" w:hAnsi="Arial" w:cs="Arial"/>
          <w:lang w:val="en-US"/>
        </w:rPr>
      </w:pPr>
      <w:r>
        <w:rPr>
          <w:rFonts w:ascii="Arial" w:hAnsi="Arial" w:cs="Arial"/>
          <w:lang w:val="en-US"/>
        </w:rPr>
        <w:t>To:  All Administrators and EA’s in Jobs 47, 51, 62, 71, 72, 91, 100 and 106 (who are in posted positions)</w:t>
      </w:r>
    </w:p>
    <w:p w:rsidR="00096A56" w:rsidRDefault="00096A56" w:rsidP="00096A56">
      <w:pPr>
        <w:pStyle w:val="western"/>
        <w:spacing w:before="0" w:beforeAutospacing="0"/>
        <w:rPr>
          <w:rFonts w:ascii="Arial" w:hAnsi="Arial" w:cs="Arial"/>
          <w:lang w:val="en-US"/>
        </w:rPr>
      </w:pPr>
      <w:r>
        <w:rPr>
          <w:rFonts w:ascii="Arial" w:hAnsi="Arial" w:cs="Arial"/>
          <w:lang w:val="en-US"/>
        </w:rPr>
        <w:t>From:  Kathryn Farr</w:t>
      </w:r>
      <w:r w:rsidR="00624A82">
        <w:rPr>
          <w:rFonts w:ascii="Arial" w:hAnsi="Arial" w:cs="Arial"/>
          <w:lang w:val="en-US"/>
        </w:rPr>
        <w:t>, Manager of CUPE HR</w:t>
      </w:r>
    </w:p>
    <w:p w:rsidR="00096A56" w:rsidRDefault="00096A56" w:rsidP="00096A56">
      <w:pPr>
        <w:pStyle w:val="western"/>
        <w:spacing w:before="0" w:beforeAutospacing="0"/>
        <w:rPr>
          <w:rFonts w:ascii="Arial" w:hAnsi="Arial" w:cs="Arial"/>
          <w:lang w:val="en-US"/>
        </w:rPr>
      </w:pPr>
    </w:p>
    <w:p w:rsidR="00096A56" w:rsidRDefault="00096A56" w:rsidP="00096A56">
      <w:pPr>
        <w:pStyle w:val="western"/>
        <w:spacing w:before="0" w:beforeAutospacing="0"/>
        <w:rPr>
          <w:rFonts w:ascii="Arial" w:hAnsi="Arial" w:cs="Arial"/>
          <w:b/>
          <w:lang w:val="en-US"/>
        </w:rPr>
      </w:pPr>
      <w:r w:rsidRPr="00096A56">
        <w:rPr>
          <w:rFonts w:ascii="Arial" w:hAnsi="Arial" w:cs="Arial"/>
          <w:b/>
          <w:lang w:val="en-US"/>
        </w:rPr>
        <w:t>Re:  SSLIF 2022-23</w:t>
      </w:r>
    </w:p>
    <w:p w:rsidR="00096A56" w:rsidRDefault="00096A56" w:rsidP="00096A56">
      <w:pPr>
        <w:pStyle w:val="western"/>
        <w:spacing w:before="0" w:beforeAutospacing="0"/>
        <w:rPr>
          <w:rFonts w:ascii="Arial" w:hAnsi="Arial" w:cs="Arial"/>
          <w:b/>
          <w:lang w:val="en-US"/>
        </w:rPr>
      </w:pPr>
    </w:p>
    <w:p w:rsidR="00096A56" w:rsidRDefault="00096A56" w:rsidP="00096A56">
      <w:pPr>
        <w:pStyle w:val="western"/>
        <w:spacing w:before="0" w:beforeAutospacing="0"/>
        <w:rPr>
          <w:rFonts w:ascii="Arial" w:hAnsi="Arial" w:cs="Arial"/>
          <w:lang w:val="en-US"/>
        </w:rPr>
      </w:pPr>
      <w:r>
        <w:rPr>
          <w:rFonts w:ascii="Arial" w:hAnsi="Arial" w:cs="Arial"/>
          <w:lang w:val="en-US"/>
        </w:rPr>
        <w:t xml:space="preserve">Please review the NEW SSLIF LOU </w:t>
      </w:r>
      <w:r w:rsidR="00624A82">
        <w:rPr>
          <w:rFonts w:ascii="Arial" w:hAnsi="Arial" w:cs="Arial"/>
          <w:lang w:val="en-US"/>
        </w:rPr>
        <w:t xml:space="preserve">and </w:t>
      </w:r>
      <w:r>
        <w:rPr>
          <w:rFonts w:ascii="Arial" w:hAnsi="Arial" w:cs="Arial"/>
          <w:lang w:val="en-US"/>
        </w:rPr>
        <w:t xml:space="preserve">the information below to help you better understand how it </w:t>
      </w:r>
      <w:r w:rsidR="00624A82">
        <w:rPr>
          <w:rFonts w:ascii="Arial" w:hAnsi="Arial" w:cs="Arial"/>
          <w:lang w:val="en-US"/>
        </w:rPr>
        <w:t>will work this year!</w:t>
      </w:r>
    </w:p>
    <w:p w:rsidR="00096A56" w:rsidRDefault="00096A56" w:rsidP="00096A56">
      <w:pPr>
        <w:pStyle w:val="western"/>
        <w:spacing w:before="0" w:beforeAutospacing="0"/>
        <w:rPr>
          <w:rFonts w:ascii="Arial" w:hAnsi="Arial" w:cs="Arial"/>
          <w:lang w:val="en-US"/>
        </w:rPr>
      </w:pPr>
    </w:p>
    <w:p w:rsidR="00096A56" w:rsidRDefault="00096A56" w:rsidP="00096A56">
      <w:pPr>
        <w:pStyle w:val="western"/>
        <w:spacing w:before="0" w:beforeAutospacing="0"/>
        <w:rPr>
          <w:rFonts w:ascii="Arial" w:hAnsi="Arial" w:cs="Arial"/>
          <w:lang w:val="en-US"/>
        </w:rPr>
      </w:pPr>
      <w:r>
        <w:rPr>
          <w:rFonts w:ascii="Arial" w:hAnsi="Arial" w:cs="Arial"/>
          <w:lang w:val="en-US"/>
        </w:rPr>
        <w:t>There are 3 areas of expenditure under SSLIF for EA’s:</w:t>
      </w:r>
    </w:p>
    <w:p w:rsidR="00096A56" w:rsidRDefault="00096A56" w:rsidP="00096A56">
      <w:pPr>
        <w:pStyle w:val="western"/>
        <w:numPr>
          <w:ilvl w:val="0"/>
          <w:numId w:val="1"/>
        </w:numPr>
        <w:spacing w:before="0" w:beforeAutospacing="0"/>
        <w:rPr>
          <w:rFonts w:ascii="Arial" w:hAnsi="Arial" w:cs="Arial"/>
          <w:lang w:val="en-US"/>
        </w:rPr>
      </w:pPr>
      <w:r w:rsidRPr="00624A82">
        <w:rPr>
          <w:rFonts w:ascii="Arial" w:hAnsi="Arial" w:cs="Arial"/>
          <w:b/>
          <w:lang w:val="en-US"/>
        </w:rPr>
        <w:t>Collaboration time</w:t>
      </w:r>
      <w:r>
        <w:rPr>
          <w:rFonts w:ascii="Arial" w:hAnsi="Arial" w:cs="Arial"/>
          <w:lang w:val="en-US"/>
        </w:rPr>
        <w:t xml:space="preserve"> for all eligible EA’s (in Job 47, 51, 62, 71, 72, 91, 100 and 106) in posted positions;</w:t>
      </w:r>
    </w:p>
    <w:p w:rsidR="00096A56" w:rsidRDefault="00096A56" w:rsidP="00096A56">
      <w:pPr>
        <w:pStyle w:val="western"/>
        <w:numPr>
          <w:ilvl w:val="0"/>
          <w:numId w:val="1"/>
        </w:numPr>
        <w:spacing w:before="0" w:beforeAutospacing="0"/>
        <w:rPr>
          <w:rFonts w:ascii="Arial" w:hAnsi="Arial" w:cs="Arial"/>
          <w:lang w:val="en-US"/>
        </w:rPr>
      </w:pPr>
      <w:r w:rsidRPr="00624A82">
        <w:rPr>
          <w:rFonts w:ascii="Arial" w:hAnsi="Arial" w:cs="Arial"/>
          <w:b/>
          <w:lang w:val="en-US"/>
        </w:rPr>
        <w:t>Top-up hours</w:t>
      </w:r>
      <w:r>
        <w:rPr>
          <w:rFonts w:ascii="Arial" w:hAnsi="Arial" w:cs="Arial"/>
          <w:lang w:val="en-US"/>
        </w:rPr>
        <w:t xml:space="preserve"> to the most senior EA(s) at each site;</w:t>
      </w:r>
    </w:p>
    <w:p w:rsidR="00096A56" w:rsidRDefault="00096A56" w:rsidP="00096A56">
      <w:pPr>
        <w:pStyle w:val="western"/>
        <w:numPr>
          <w:ilvl w:val="0"/>
          <w:numId w:val="1"/>
        </w:numPr>
        <w:spacing w:before="0" w:beforeAutospacing="0"/>
        <w:rPr>
          <w:rFonts w:ascii="Arial" w:hAnsi="Arial" w:cs="Arial"/>
          <w:lang w:val="en-US"/>
        </w:rPr>
      </w:pPr>
      <w:r w:rsidRPr="00624A82">
        <w:rPr>
          <w:rFonts w:ascii="Arial" w:hAnsi="Arial" w:cs="Arial"/>
          <w:b/>
          <w:lang w:val="en-US"/>
        </w:rPr>
        <w:t>Itinerant Position</w:t>
      </w:r>
      <w:r>
        <w:rPr>
          <w:rFonts w:ascii="Arial" w:hAnsi="Arial" w:cs="Arial"/>
          <w:lang w:val="en-US"/>
        </w:rPr>
        <w:t xml:space="preserve"> – the Job 106 Employment Exploration Worker</w:t>
      </w:r>
    </w:p>
    <w:p w:rsidR="00096A56" w:rsidRDefault="00096A56" w:rsidP="00096A56">
      <w:pPr>
        <w:pStyle w:val="western"/>
        <w:spacing w:before="0" w:beforeAutospacing="0"/>
        <w:rPr>
          <w:rFonts w:ascii="Arial" w:hAnsi="Arial" w:cs="Arial"/>
          <w:lang w:val="en-US"/>
        </w:rPr>
      </w:pPr>
    </w:p>
    <w:p w:rsidR="00096A56" w:rsidRPr="00624A82" w:rsidRDefault="00096A56" w:rsidP="00096A56">
      <w:pPr>
        <w:pStyle w:val="western"/>
        <w:spacing w:before="0" w:beforeAutospacing="0"/>
        <w:rPr>
          <w:rFonts w:ascii="Arial" w:hAnsi="Arial" w:cs="Arial"/>
          <w:b/>
          <w:lang w:val="en-US"/>
        </w:rPr>
      </w:pPr>
      <w:r w:rsidRPr="00624A82">
        <w:rPr>
          <w:rFonts w:ascii="Arial" w:hAnsi="Arial" w:cs="Arial"/>
          <w:b/>
          <w:lang w:val="en-US"/>
        </w:rPr>
        <w:t>Collaboration Time</w:t>
      </w:r>
    </w:p>
    <w:p w:rsidR="00096A56" w:rsidRDefault="00096A56" w:rsidP="00096A56">
      <w:pPr>
        <w:pStyle w:val="western"/>
        <w:spacing w:before="0" w:beforeAutospacing="0"/>
        <w:rPr>
          <w:rFonts w:ascii="Arial" w:hAnsi="Arial" w:cs="Arial"/>
          <w:lang w:val="en-US"/>
        </w:rPr>
      </w:pPr>
    </w:p>
    <w:p w:rsidR="003A6EBC" w:rsidRDefault="00096A56" w:rsidP="00096A56">
      <w:pPr>
        <w:pStyle w:val="western"/>
        <w:numPr>
          <w:ilvl w:val="0"/>
          <w:numId w:val="2"/>
        </w:numPr>
        <w:spacing w:before="0" w:beforeAutospacing="0"/>
        <w:rPr>
          <w:rFonts w:ascii="Arial" w:hAnsi="Arial" w:cs="Arial"/>
          <w:lang w:val="en-US"/>
        </w:rPr>
      </w:pPr>
      <w:r>
        <w:rPr>
          <w:rFonts w:ascii="Arial" w:hAnsi="Arial" w:cs="Arial"/>
          <w:lang w:val="en-US"/>
        </w:rPr>
        <w:t xml:space="preserve">Each eligible EA in a posted position has </w:t>
      </w:r>
      <w:r w:rsidRPr="00624A82">
        <w:rPr>
          <w:rFonts w:ascii="Arial" w:hAnsi="Arial" w:cs="Arial"/>
          <w:b/>
          <w:u w:val="single"/>
          <w:lang w:val="en-US"/>
        </w:rPr>
        <w:t>15 hours</w:t>
      </w:r>
      <w:r>
        <w:rPr>
          <w:rFonts w:ascii="Arial" w:hAnsi="Arial" w:cs="Arial"/>
          <w:lang w:val="en-US"/>
        </w:rPr>
        <w:t xml:space="preserve"> available to them throughout the school year on days school is in session.  </w:t>
      </w:r>
    </w:p>
    <w:p w:rsidR="00096A56" w:rsidRDefault="00096A56" w:rsidP="00096A56">
      <w:pPr>
        <w:pStyle w:val="western"/>
        <w:numPr>
          <w:ilvl w:val="0"/>
          <w:numId w:val="2"/>
        </w:numPr>
        <w:spacing w:before="0" w:beforeAutospacing="0"/>
        <w:rPr>
          <w:rFonts w:ascii="Arial" w:hAnsi="Arial" w:cs="Arial"/>
          <w:lang w:val="en-US"/>
        </w:rPr>
      </w:pPr>
      <w:r>
        <w:rPr>
          <w:rFonts w:ascii="Arial" w:hAnsi="Arial" w:cs="Arial"/>
          <w:lang w:val="en-US"/>
        </w:rPr>
        <w:t xml:space="preserve">The SSLIF collaboration time </w:t>
      </w:r>
      <w:r w:rsidR="003A6EBC">
        <w:rPr>
          <w:rFonts w:ascii="Arial" w:hAnsi="Arial" w:cs="Arial"/>
          <w:lang w:val="en-US"/>
        </w:rPr>
        <w:t xml:space="preserve">usage will show up on your pay statement as SSLIF time used.  Please keep an eye on it and do not go over the 15 hours allotted to you.  </w:t>
      </w:r>
    </w:p>
    <w:p w:rsidR="003A6EBC" w:rsidRDefault="003A6EBC" w:rsidP="00096A56">
      <w:pPr>
        <w:pStyle w:val="western"/>
        <w:numPr>
          <w:ilvl w:val="0"/>
          <w:numId w:val="2"/>
        </w:numPr>
        <w:spacing w:before="0" w:beforeAutospacing="0"/>
        <w:rPr>
          <w:rFonts w:ascii="Arial" w:hAnsi="Arial" w:cs="Arial"/>
          <w:lang w:val="en-US"/>
        </w:rPr>
      </w:pPr>
      <w:r>
        <w:rPr>
          <w:rFonts w:ascii="Arial" w:hAnsi="Arial" w:cs="Arial"/>
          <w:lang w:val="en-US"/>
        </w:rPr>
        <w:t>EA’s will record their collaboration time on the “SSLIF line” on their timesheet.</w:t>
      </w:r>
    </w:p>
    <w:p w:rsidR="003A6EBC" w:rsidRDefault="003A6EBC" w:rsidP="00096A56">
      <w:pPr>
        <w:pStyle w:val="western"/>
        <w:numPr>
          <w:ilvl w:val="0"/>
          <w:numId w:val="2"/>
        </w:numPr>
        <w:spacing w:before="0" w:beforeAutospacing="0"/>
        <w:rPr>
          <w:rFonts w:ascii="Arial" w:hAnsi="Arial" w:cs="Arial"/>
          <w:lang w:val="en-US"/>
        </w:rPr>
      </w:pPr>
      <w:r>
        <w:rPr>
          <w:rFonts w:ascii="Arial" w:hAnsi="Arial" w:cs="Arial"/>
          <w:lang w:val="en-US"/>
        </w:rPr>
        <w:t>Principals can designate Case Managers to consult with EA’s on the best use of this time.  EA’s must have approval from their supervisor in advance of using this time and recording it on their timesheet.</w:t>
      </w:r>
    </w:p>
    <w:p w:rsidR="003A6EBC" w:rsidRDefault="003A6EBC" w:rsidP="003A6EBC">
      <w:pPr>
        <w:pStyle w:val="western"/>
        <w:numPr>
          <w:ilvl w:val="0"/>
          <w:numId w:val="2"/>
        </w:numPr>
        <w:spacing w:before="0" w:beforeAutospacing="0"/>
        <w:rPr>
          <w:rFonts w:ascii="Arial" w:hAnsi="Arial" w:cs="Arial"/>
          <w:lang w:val="en-US"/>
        </w:rPr>
      </w:pPr>
      <w:r>
        <w:rPr>
          <w:rFonts w:ascii="Arial" w:hAnsi="Arial" w:cs="Arial"/>
          <w:lang w:val="en-US"/>
        </w:rPr>
        <w:t>EA’s cannot retroactively indicate they have used collaboration time.  It must be recorded at the time it was used.</w:t>
      </w:r>
    </w:p>
    <w:p w:rsidR="003A6EBC" w:rsidRDefault="003A6EBC" w:rsidP="003A6EBC">
      <w:pPr>
        <w:pStyle w:val="western"/>
        <w:numPr>
          <w:ilvl w:val="0"/>
          <w:numId w:val="2"/>
        </w:numPr>
        <w:spacing w:before="0" w:beforeAutospacing="0"/>
        <w:rPr>
          <w:rFonts w:ascii="Arial" w:hAnsi="Arial" w:cs="Arial"/>
          <w:lang w:val="en-US"/>
        </w:rPr>
      </w:pPr>
      <w:r>
        <w:rPr>
          <w:rFonts w:ascii="Arial" w:hAnsi="Arial" w:cs="Arial"/>
          <w:lang w:val="en-US"/>
        </w:rPr>
        <w:t>Suggested uses for collaboration time include; attending IEP meetings outside the regular instructional day, attending school staff meetings, attending departmental staff meetings, attending EA staff meetings, collaborating on non-instructional days and “school planning days,” and collaborating with other EA’s, teachers and members of the school-based team.</w:t>
      </w:r>
    </w:p>
    <w:p w:rsidR="003A6EBC" w:rsidRDefault="003A6EBC" w:rsidP="003A6EBC">
      <w:pPr>
        <w:pStyle w:val="western"/>
        <w:numPr>
          <w:ilvl w:val="0"/>
          <w:numId w:val="2"/>
        </w:numPr>
        <w:spacing w:before="0" w:beforeAutospacing="0"/>
        <w:rPr>
          <w:rFonts w:ascii="Arial" w:hAnsi="Arial" w:cs="Arial"/>
          <w:lang w:val="en-US"/>
        </w:rPr>
      </w:pPr>
      <w:r>
        <w:rPr>
          <w:rFonts w:ascii="Arial" w:hAnsi="Arial" w:cs="Arial"/>
          <w:lang w:val="en-US"/>
        </w:rPr>
        <w:t xml:space="preserve">Payroll will provide an expenditure report to each school Principal at the beginning of November, January, March and May to assist Principals in tracking the expenditure of SSLIF for each EA in each school.  </w:t>
      </w:r>
    </w:p>
    <w:p w:rsidR="003A6EBC" w:rsidRDefault="003A6EBC" w:rsidP="003A6EBC">
      <w:pPr>
        <w:pStyle w:val="western"/>
        <w:numPr>
          <w:ilvl w:val="0"/>
          <w:numId w:val="2"/>
        </w:numPr>
        <w:spacing w:before="0" w:beforeAutospacing="0"/>
        <w:rPr>
          <w:rFonts w:ascii="Arial" w:hAnsi="Arial" w:cs="Arial"/>
          <w:lang w:val="en-US"/>
        </w:rPr>
      </w:pPr>
      <w:r>
        <w:rPr>
          <w:rFonts w:ascii="Arial" w:hAnsi="Arial" w:cs="Arial"/>
          <w:lang w:val="en-US"/>
        </w:rPr>
        <w:t>Principals will encourage their EA staff to use up all their time without going over the allotted amount.  Principals are responsible for managing the use of these hours to ensure the funds are not under or over spent by each EA.</w:t>
      </w:r>
    </w:p>
    <w:p w:rsidR="003A6EBC" w:rsidRDefault="003A6EBC" w:rsidP="003A6EBC">
      <w:pPr>
        <w:pStyle w:val="western"/>
        <w:numPr>
          <w:ilvl w:val="0"/>
          <w:numId w:val="2"/>
        </w:numPr>
        <w:spacing w:before="0" w:beforeAutospacing="0"/>
        <w:rPr>
          <w:rFonts w:ascii="Arial" w:hAnsi="Arial" w:cs="Arial"/>
          <w:lang w:val="en-US"/>
        </w:rPr>
      </w:pPr>
      <w:r>
        <w:rPr>
          <w:rFonts w:ascii="Arial" w:hAnsi="Arial" w:cs="Arial"/>
          <w:lang w:val="en-US"/>
        </w:rPr>
        <w:lastRenderedPageBreak/>
        <w:t xml:space="preserve">Collaboration time cannot be used for professional development or extra time in direct service to students.   </w:t>
      </w:r>
      <w:proofErr w:type="spellStart"/>
      <w:r>
        <w:rPr>
          <w:rFonts w:ascii="Arial" w:hAnsi="Arial" w:cs="Arial"/>
          <w:lang w:val="en-US"/>
        </w:rPr>
        <w:t>Ie</w:t>
      </w:r>
      <w:proofErr w:type="spellEnd"/>
      <w:r>
        <w:rPr>
          <w:rFonts w:ascii="Arial" w:hAnsi="Arial" w:cs="Arial"/>
          <w:lang w:val="en-US"/>
        </w:rPr>
        <w:t>.  It cannot be used to support students in any way</w:t>
      </w:r>
      <w:r w:rsidR="006B52A8">
        <w:rPr>
          <w:rFonts w:ascii="Arial" w:hAnsi="Arial" w:cs="Arial"/>
          <w:lang w:val="en-US"/>
        </w:rPr>
        <w:t>,</w:t>
      </w:r>
      <w:r>
        <w:rPr>
          <w:rFonts w:ascii="Arial" w:hAnsi="Arial" w:cs="Arial"/>
          <w:lang w:val="en-US"/>
        </w:rPr>
        <w:t xml:space="preserve"> including supervision.</w:t>
      </w:r>
    </w:p>
    <w:p w:rsidR="003A6EBC" w:rsidRDefault="003A6EBC" w:rsidP="003A6EBC">
      <w:pPr>
        <w:pStyle w:val="western"/>
        <w:numPr>
          <w:ilvl w:val="0"/>
          <w:numId w:val="2"/>
        </w:numPr>
        <w:spacing w:before="0" w:beforeAutospacing="0"/>
        <w:rPr>
          <w:rFonts w:ascii="Arial" w:hAnsi="Arial" w:cs="Arial"/>
          <w:lang w:val="en-US"/>
        </w:rPr>
      </w:pPr>
      <w:r>
        <w:rPr>
          <w:rFonts w:ascii="Arial" w:hAnsi="Arial" w:cs="Arial"/>
          <w:lang w:val="en-US"/>
        </w:rPr>
        <w:t>EA’s in new assignments after February 28</w:t>
      </w:r>
      <w:r w:rsidRPr="003A6EBC">
        <w:rPr>
          <w:rFonts w:ascii="Arial" w:hAnsi="Arial" w:cs="Arial"/>
          <w:vertAlign w:val="superscript"/>
          <w:lang w:val="en-US"/>
        </w:rPr>
        <w:t>th</w:t>
      </w:r>
      <w:r>
        <w:rPr>
          <w:rFonts w:ascii="Arial" w:hAnsi="Arial" w:cs="Arial"/>
          <w:lang w:val="en-US"/>
        </w:rPr>
        <w:t>, are not entitled to collaboration time.</w:t>
      </w:r>
    </w:p>
    <w:p w:rsidR="003A6EBC" w:rsidRDefault="003A6EBC" w:rsidP="003A6EBC">
      <w:pPr>
        <w:pStyle w:val="western"/>
        <w:numPr>
          <w:ilvl w:val="0"/>
          <w:numId w:val="2"/>
        </w:numPr>
        <w:spacing w:before="0" w:beforeAutospacing="0"/>
        <w:rPr>
          <w:rFonts w:ascii="Arial" w:hAnsi="Arial" w:cs="Arial"/>
          <w:lang w:val="en-US"/>
        </w:rPr>
      </w:pPr>
      <w:r>
        <w:rPr>
          <w:rFonts w:ascii="Arial" w:hAnsi="Arial" w:cs="Arial"/>
          <w:lang w:val="en-US"/>
        </w:rPr>
        <w:t xml:space="preserve">EA’s in assignments prior to </w:t>
      </w:r>
      <w:proofErr w:type="spellStart"/>
      <w:r>
        <w:rPr>
          <w:rFonts w:ascii="Arial" w:hAnsi="Arial" w:cs="Arial"/>
          <w:lang w:val="en-US"/>
        </w:rPr>
        <w:t>Februrary</w:t>
      </w:r>
      <w:proofErr w:type="spellEnd"/>
      <w:r>
        <w:rPr>
          <w:rFonts w:ascii="Arial" w:hAnsi="Arial" w:cs="Arial"/>
          <w:lang w:val="en-US"/>
        </w:rPr>
        <w:t xml:space="preserve"> 28</w:t>
      </w:r>
      <w:r w:rsidRPr="003A6EBC">
        <w:rPr>
          <w:rFonts w:ascii="Arial" w:hAnsi="Arial" w:cs="Arial"/>
          <w:vertAlign w:val="superscript"/>
          <w:lang w:val="en-US"/>
        </w:rPr>
        <w:t>th</w:t>
      </w:r>
      <w:r>
        <w:rPr>
          <w:rFonts w:ascii="Arial" w:hAnsi="Arial" w:cs="Arial"/>
          <w:lang w:val="en-US"/>
        </w:rPr>
        <w:t xml:space="preserve"> are entitled to the full allotment of collaboration time provided there are still collaboration funds available and provided it was noted as eligible time on the posting.</w:t>
      </w:r>
    </w:p>
    <w:p w:rsidR="003A6EBC" w:rsidRDefault="003A6EBC" w:rsidP="003A6EBC">
      <w:pPr>
        <w:pStyle w:val="western"/>
        <w:numPr>
          <w:ilvl w:val="0"/>
          <w:numId w:val="2"/>
        </w:numPr>
        <w:spacing w:before="0" w:beforeAutospacing="0"/>
        <w:rPr>
          <w:rFonts w:ascii="Arial" w:hAnsi="Arial" w:cs="Arial"/>
          <w:lang w:val="en-US"/>
        </w:rPr>
      </w:pPr>
      <w:r>
        <w:rPr>
          <w:rFonts w:ascii="Arial" w:hAnsi="Arial" w:cs="Arial"/>
          <w:lang w:val="en-US"/>
        </w:rPr>
        <w:t xml:space="preserve">Once the District allocation of SSLIF funds are expended, any new EA hires in assignments will not be provided with </w:t>
      </w:r>
      <w:r w:rsidR="00624A82">
        <w:rPr>
          <w:rFonts w:ascii="Arial" w:hAnsi="Arial" w:cs="Arial"/>
          <w:lang w:val="en-US"/>
        </w:rPr>
        <w:t>the option of accessing collaboration time.</w:t>
      </w:r>
    </w:p>
    <w:p w:rsidR="00624A82" w:rsidRDefault="00624A82" w:rsidP="00624A82">
      <w:pPr>
        <w:pStyle w:val="western"/>
        <w:spacing w:before="0" w:beforeAutospacing="0"/>
        <w:rPr>
          <w:rFonts w:ascii="Arial" w:hAnsi="Arial" w:cs="Arial"/>
          <w:lang w:val="en-US"/>
        </w:rPr>
      </w:pPr>
    </w:p>
    <w:p w:rsidR="00624A82" w:rsidRPr="00624A82" w:rsidRDefault="00624A82" w:rsidP="00624A82">
      <w:pPr>
        <w:pStyle w:val="western"/>
        <w:spacing w:before="0" w:beforeAutospacing="0"/>
        <w:rPr>
          <w:rFonts w:ascii="Arial" w:hAnsi="Arial" w:cs="Arial"/>
          <w:b/>
          <w:lang w:val="en-US"/>
        </w:rPr>
      </w:pPr>
      <w:r w:rsidRPr="00624A82">
        <w:rPr>
          <w:rFonts w:ascii="Arial" w:hAnsi="Arial" w:cs="Arial"/>
          <w:b/>
          <w:lang w:val="en-US"/>
        </w:rPr>
        <w:t>Top-Up Hours (should start the week of September 6</w:t>
      </w:r>
      <w:r w:rsidRPr="00624A82">
        <w:rPr>
          <w:rFonts w:ascii="Arial" w:hAnsi="Arial" w:cs="Arial"/>
          <w:b/>
          <w:vertAlign w:val="superscript"/>
          <w:lang w:val="en-US"/>
        </w:rPr>
        <w:t>th</w:t>
      </w:r>
      <w:r w:rsidRPr="00624A82">
        <w:rPr>
          <w:rFonts w:ascii="Arial" w:hAnsi="Arial" w:cs="Arial"/>
          <w:b/>
          <w:lang w:val="en-US"/>
        </w:rPr>
        <w:t>)</w:t>
      </w:r>
    </w:p>
    <w:p w:rsidR="00624A82" w:rsidRDefault="00624A82" w:rsidP="00624A82">
      <w:pPr>
        <w:pStyle w:val="western"/>
        <w:spacing w:before="0" w:beforeAutospacing="0"/>
        <w:rPr>
          <w:rFonts w:ascii="Arial" w:hAnsi="Arial" w:cs="Arial"/>
          <w:lang w:val="en-US"/>
        </w:rPr>
      </w:pPr>
    </w:p>
    <w:p w:rsidR="00624A82" w:rsidRDefault="00624A82" w:rsidP="00624A82">
      <w:pPr>
        <w:pStyle w:val="western"/>
        <w:numPr>
          <w:ilvl w:val="0"/>
          <w:numId w:val="3"/>
        </w:numPr>
        <w:spacing w:before="0" w:beforeAutospacing="0"/>
        <w:rPr>
          <w:rFonts w:ascii="Arial" w:hAnsi="Arial" w:cs="Arial"/>
          <w:lang w:val="en-US"/>
        </w:rPr>
      </w:pPr>
      <w:r>
        <w:rPr>
          <w:rFonts w:ascii="Arial" w:hAnsi="Arial" w:cs="Arial"/>
          <w:lang w:val="en-US"/>
        </w:rPr>
        <w:t xml:space="preserve">The intent of these hours is to increase EA time, in seniority order as close to 35 hours per week (and </w:t>
      </w:r>
      <w:r w:rsidR="006B52A8">
        <w:rPr>
          <w:rFonts w:ascii="Arial" w:hAnsi="Arial" w:cs="Arial"/>
          <w:lang w:val="en-US"/>
        </w:rPr>
        <w:t xml:space="preserve">up to </w:t>
      </w:r>
      <w:r>
        <w:rPr>
          <w:rFonts w:ascii="Arial" w:hAnsi="Arial" w:cs="Arial"/>
          <w:lang w:val="en-US"/>
        </w:rPr>
        <w:t xml:space="preserve">7 hours per day) as possible.  If the most senior EA is not able to claim all the top-up hours, they can be shared between EA’s </w:t>
      </w:r>
      <w:proofErr w:type="gramStart"/>
      <w:r>
        <w:rPr>
          <w:rFonts w:ascii="Arial" w:hAnsi="Arial" w:cs="Arial"/>
          <w:lang w:val="en-US"/>
        </w:rPr>
        <w:t>provided  the</w:t>
      </w:r>
      <w:proofErr w:type="gramEnd"/>
      <w:r>
        <w:rPr>
          <w:rFonts w:ascii="Arial" w:hAnsi="Arial" w:cs="Arial"/>
          <w:lang w:val="en-US"/>
        </w:rPr>
        <w:t xml:space="preserve"> hours are offered in seniority order to eligible EA’s.</w:t>
      </w:r>
    </w:p>
    <w:p w:rsidR="00624A82" w:rsidRDefault="00624A82" w:rsidP="00624A82">
      <w:pPr>
        <w:pStyle w:val="western"/>
        <w:numPr>
          <w:ilvl w:val="0"/>
          <w:numId w:val="3"/>
        </w:numPr>
        <w:spacing w:before="0" w:beforeAutospacing="0"/>
        <w:rPr>
          <w:rFonts w:ascii="Arial" w:hAnsi="Arial" w:cs="Arial"/>
          <w:lang w:val="en-US"/>
        </w:rPr>
      </w:pPr>
      <w:r w:rsidRPr="006B52A8">
        <w:rPr>
          <w:rFonts w:ascii="Arial" w:hAnsi="Arial" w:cs="Arial"/>
          <w:b/>
          <w:lang w:val="en-US"/>
        </w:rPr>
        <w:t>Admin</w:t>
      </w:r>
      <w:r>
        <w:rPr>
          <w:rFonts w:ascii="Arial" w:hAnsi="Arial" w:cs="Arial"/>
          <w:lang w:val="en-US"/>
        </w:rPr>
        <w:t xml:space="preserve"> – please send assignment change forms into CUPE HR urgently outlining who is to receive SSLIF top-up hours.</w:t>
      </w:r>
    </w:p>
    <w:p w:rsidR="00624A82" w:rsidRDefault="00624A82" w:rsidP="00624A82">
      <w:pPr>
        <w:pStyle w:val="western"/>
        <w:numPr>
          <w:ilvl w:val="0"/>
          <w:numId w:val="3"/>
        </w:numPr>
        <w:spacing w:before="0" w:beforeAutospacing="0"/>
        <w:rPr>
          <w:rFonts w:ascii="Arial" w:hAnsi="Arial" w:cs="Arial"/>
          <w:lang w:val="en-US"/>
        </w:rPr>
      </w:pPr>
      <w:r>
        <w:rPr>
          <w:rFonts w:ascii="Arial" w:hAnsi="Arial" w:cs="Arial"/>
          <w:lang w:val="en-US"/>
        </w:rPr>
        <w:t>EA’s cannot exceed 7 hours per day and 35 hours per week.</w:t>
      </w:r>
    </w:p>
    <w:p w:rsidR="00624A82" w:rsidRDefault="00624A82" w:rsidP="00624A82">
      <w:pPr>
        <w:pStyle w:val="western"/>
        <w:numPr>
          <w:ilvl w:val="0"/>
          <w:numId w:val="3"/>
        </w:numPr>
        <w:spacing w:before="0" w:beforeAutospacing="0"/>
        <w:rPr>
          <w:rFonts w:ascii="Arial" w:hAnsi="Arial" w:cs="Arial"/>
          <w:lang w:val="en-US"/>
        </w:rPr>
      </w:pPr>
      <w:r>
        <w:rPr>
          <w:rFonts w:ascii="Arial" w:hAnsi="Arial" w:cs="Arial"/>
          <w:lang w:val="en-US"/>
        </w:rPr>
        <w:t>These hours are intended to be used to enhance student learning and can be used for face-to-face time with students.  These hours cannot be used for student supervision.</w:t>
      </w:r>
    </w:p>
    <w:p w:rsidR="00624A82" w:rsidRDefault="00624A82" w:rsidP="00624A82">
      <w:pPr>
        <w:pStyle w:val="western"/>
        <w:numPr>
          <w:ilvl w:val="0"/>
          <w:numId w:val="3"/>
        </w:numPr>
        <w:spacing w:before="0" w:beforeAutospacing="0"/>
        <w:rPr>
          <w:rFonts w:ascii="Arial" w:hAnsi="Arial" w:cs="Arial"/>
          <w:lang w:val="en-US"/>
        </w:rPr>
      </w:pPr>
      <w:r>
        <w:rPr>
          <w:rFonts w:ascii="Arial" w:hAnsi="Arial" w:cs="Arial"/>
          <w:lang w:val="en-US"/>
        </w:rPr>
        <w:t>Suggested uses include;</w:t>
      </w:r>
    </w:p>
    <w:p w:rsidR="00624A82" w:rsidRDefault="00624A82" w:rsidP="00624A82">
      <w:pPr>
        <w:pStyle w:val="western"/>
        <w:numPr>
          <w:ilvl w:val="0"/>
          <w:numId w:val="4"/>
        </w:numPr>
        <w:spacing w:before="0" w:beforeAutospacing="0"/>
        <w:rPr>
          <w:rFonts w:ascii="Arial" w:hAnsi="Arial" w:cs="Arial"/>
          <w:lang w:val="en-US"/>
        </w:rPr>
      </w:pPr>
      <w:r>
        <w:rPr>
          <w:rFonts w:ascii="Arial" w:hAnsi="Arial" w:cs="Arial"/>
          <w:lang w:val="en-US"/>
        </w:rPr>
        <w:t>Before or after school study clubs</w:t>
      </w:r>
    </w:p>
    <w:p w:rsidR="00624A82" w:rsidRDefault="00624A82" w:rsidP="00624A82">
      <w:pPr>
        <w:pStyle w:val="western"/>
        <w:numPr>
          <w:ilvl w:val="0"/>
          <w:numId w:val="4"/>
        </w:numPr>
        <w:spacing w:before="0" w:beforeAutospacing="0"/>
        <w:rPr>
          <w:rFonts w:ascii="Arial" w:hAnsi="Arial" w:cs="Arial"/>
          <w:lang w:val="en-US"/>
        </w:rPr>
      </w:pPr>
      <w:r>
        <w:rPr>
          <w:rFonts w:ascii="Arial" w:hAnsi="Arial" w:cs="Arial"/>
          <w:lang w:val="en-US"/>
        </w:rPr>
        <w:t>Before or after school activities</w:t>
      </w:r>
    </w:p>
    <w:p w:rsidR="00624A82" w:rsidRDefault="00624A82" w:rsidP="00624A82">
      <w:pPr>
        <w:pStyle w:val="western"/>
        <w:numPr>
          <w:ilvl w:val="0"/>
          <w:numId w:val="4"/>
        </w:numPr>
        <w:spacing w:before="0" w:beforeAutospacing="0"/>
        <w:rPr>
          <w:rFonts w:ascii="Arial" w:hAnsi="Arial" w:cs="Arial"/>
          <w:lang w:val="en-US"/>
        </w:rPr>
      </w:pPr>
      <w:r>
        <w:rPr>
          <w:rFonts w:ascii="Arial" w:hAnsi="Arial" w:cs="Arial"/>
          <w:lang w:val="en-US"/>
        </w:rPr>
        <w:t>Student mentoring</w:t>
      </w:r>
    </w:p>
    <w:p w:rsidR="00624A82" w:rsidRDefault="00624A82" w:rsidP="00624A82">
      <w:pPr>
        <w:pStyle w:val="western"/>
        <w:numPr>
          <w:ilvl w:val="0"/>
          <w:numId w:val="4"/>
        </w:numPr>
        <w:spacing w:before="0" w:beforeAutospacing="0"/>
        <w:rPr>
          <w:rFonts w:ascii="Arial" w:hAnsi="Arial" w:cs="Arial"/>
          <w:lang w:val="en-US"/>
        </w:rPr>
      </w:pPr>
      <w:r>
        <w:rPr>
          <w:rFonts w:ascii="Arial" w:hAnsi="Arial" w:cs="Arial"/>
          <w:lang w:val="en-US"/>
        </w:rPr>
        <w:t>Supporting classes scheduled outside the regular timetable</w:t>
      </w:r>
    </w:p>
    <w:p w:rsidR="00624A82" w:rsidRDefault="00624A82" w:rsidP="00624A82">
      <w:pPr>
        <w:pStyle w:val="western"/>
        <w:numPr>
          <w:ilvl w:val="0"/>
          <w:numId w:val="5"/>
        </w:numPr>
        <w:spacing w:before="0" w:beforeAutospacing="0"/>
        <w:rPr>
          <w:rFonts w:ascii="Arial" w:hAnsi="Arial" w:cs="Arial"/>
          <w:lang w:val="en-US"/>
        </w:rPr>
      </w:pPr>
      <w:r>
        <w:rPr>
          <w:rFonts w:ascii="Arial" w:hAnsi="Arial" w:cs="Arial"/>
          <w:lang w:val="en-US"/>
        </w:rPr>
        <w:t>The top-up hours will be added to the EA(s) regular assignment on their timecard as temporary hours.</w:t>
      </w:r>
    </w:p>
    <w:p w:rsidR="00624A82" w:rsidRDefault="00624A82" w:rsidP="00624A82">
      <w:pPr>
        <w:pStyle w:val="western"/>
        <w:numPr>
          <w:ilvl w:val="0"/>
          <w:numId w:val="5"/>
        </w:numPr>
        <w:spacing w:before="0" w:beforeAutospacing="0"/>
        <w:rPr>
          <w:rFonts w:ascii="Arial" w:hAnsi="Arial" w:cs="Arial"/>
          <w:lang w:val="en-US"/>
        </w:rPr>
      </w:pPr>
      <w:r>
        <w:rPr>
          <w:rFonts w:ascii="Arial" w:hAnsi="Arial" w:cs="Arial"/>
          <w:lang w:val="en-US"/>
        </w:rPr>
        <w:t>Scheduling of the top-up hours is the responsibility of the Principal after consultation with the EA(s).</w:t>
      </w:r>
    </w:p>
    <w:p w:rsidR="00624A82" w:rsidRDefault="00624A82" w:rsidP="00624A82">
      <w:pPr>
        <w:pStyle w:val="western"/>
        <w:numPr>
          <w:ilvl w:val="0"/>
          <w:numId w:val="5"/>
        </w:numPr>
        <w:spacing w:before="0" w:beforeAutospacing="0"/>
        <w:rPr>
          <w:rFonts w:ascii="Arial" w:hAnsi="Arial" w:cs="Arial"/>
          <w:lang w:val="en-US"/>
        </w:rPr>
      </w:pPr>
      <w:r>
        <w:rPr>
          <w:rFonts w:ascii="Arial" w:hAnsi="Arial" w:cs="Arial"/>
          <w:lang w:val="en-US"/>
        </w:rPr>
        <w:t>Top-up hours should start at the beginning of the school year and end when the EA’s assignment ends in June.</w:t>
      </w:r>
    </w:p>
    <w:p w:rsidR="00624A82" w:rsidRDefault="00624A82" w:rsidP="00624A82">
      <w:pPr>
        <w:pStyle w:val="western"/>
        <w:spacing w:before="0" w:beforeAutospacing="0"/>
        <w:rPr>
          <w:rFonts w:ascii="Arial" w:hAnsi="Arial" w:cs="Arial"/>
          <w:lang w:val="en-US"/>
        </w:rPr>
      </w:pPr>
    </w:p>
    <w:p w:rsidR="00624A82" w:rsidRPr="00624A82" w:rsidRDefault="00624A82" w:rsidP="00624A82">
      <w:pPr>
        <w:pStyle w:val="western"/>
        <w:spacing w:before="0" w:beforeAutospacing="0"/>
        <w:rPr>
          <w:rFonts w:ascii="Arial" w:hAnsi="Arial" w:cs="Arial"/>
          <w:b/>
          <w:lang w:val="en-US"/>
        </w:rPr>
      </w:pPr>
      <w:r w:rsidRPr="00624A82">
        <w:rPr>
          <w:rFonts w:ascii="Arial" w:hAnsi="Arial" w:cs="Arial"/>
          <w:b/>
          <w:lang w:val="en-US"/>
        </w:rPr>
        <w:t>Itinerant Position – Job 106</w:t>
      </w:r>
    </w:p>
    <w:p w:rsidR="00624A82" w:rsidRDefault="00624A82" w:rsidP="00624A82">
      <w:pPr>
        <w:pStyle w:val="western"/>
        <w:spacing w:before="0" w:beforeAutospacing="0"/>
        <w:rPr>
          <w:rFonts w:ascii="Arial" w:hAnsi="Arial" w:cs="Arial"/>
          <w:lang w:val="en-US"/>
        </w:rPr>
      </w:pPr>
    </w:p>
    <w:p w:rsidR="00624A82" w:rsidRDefault="00624A82" w:rsidP="00624A82">
      <w:pPr>
        <w:pStyle w:val="western"/>
        <w:numPr>
          <w:ilvl w:val="0"/>
          <w:numId w:val="6"/>
        </w:numPr>
        <w:spacing w:before="0" w:beforeAutospacing="0"/>
        <w:rPr>
          <w:rFonts w:ascii="Arial" w:hAnsi="Arial" w:cs="Arial"/>
          <w:lang w:val="en-US"/>
        </w:rPr>
      </w:pPr>
      <w:r>
        <w:rPr>
          <w:rFonts w:ascii="Arial" w:hAnsi="Arial" w:cs="Arial"/>
          <w:lang w:val="en-US"/>
        </w:rPr>
        <w:t>This position is for the purpose of job exploration and experience for students with disabilities.</w:t>
      </w:r>
    </w:p>
    <w:p w:rsidR="00624A82" w:rsidRDefault="00624A82" w:rsidP="00624A82">
      <w:pPr>
        <w:pStyle w:val="western"/>
        <w:numPr>
          <w:ilvl w:val="0"/>
          <w:numId w:val="6"/>
        </w:numPr>
        <w:spacing w:before="0" w:beforeAutospacing="0"/>
        <w:rPr>
          <w:rFonts w:ascii="Arial" w:hAnsi="Arial" w:cs="Arial"/>
          <w:lang w:val="en-US"/>
        </w:rPr>
      </w:pPr>
      <w:r>
        <w:rPr>
          <w:rFonts w:ascii="Arial" w:hAnsi="Arial" w:cs="Arial"/>
          <w:lang w:val="en-US"/>
        </w:rPr>
        <w:t>This position works under the direction of the District Teacher Leader of Inclusive Ed.</w:t>
      </w:r>
    </w:p>
    <w:p w:rsidR="00624A82" w:rsidRDefault="00624A82" w:rsidP="00624A82">
      <w:pPr>
        <w:pStyle w:val="western"/>
        <w:numPr>
          <w:ilvl w:val="0"/>
          <w:numId w:val="6"/>
        </w:numPr>
        <w:spacing w:before="0" w:beforeAutospacing="0"/>
        <w:rPr>
          <w:rFonts w:ascii="Arial" w:hAnsi="Arial" w:cs="Arial"/>
          <w:lang w:val="en-US"/>
        </w:rPr>
      </w:pPr>
      <w:r>
        <w:rPr>
          <w:rFonts w:ascii="Arial" w:hAnsi="Arial" w:cs="Arial"/>
          <w:lang w:val="en-US"/>
        </w:rPr>
        <w:t>The EA works in collaboration with secondary school Case Managers and the District Teacher Leader of Inclusive Ed.</w:t>
      </w:r>
    </w:p>
    <w:p w:rsidR="003D36CB" w:rsidRPr="006B52A8" w:rsidRDefault="00624A82" w:rsidP="006B52A8">
      <w:pPr>
        <w:pStyle w:val="western"/>
        <w:numPr>
          <w:ilvl w:val="0"/>
          <w:numId w:val="6"/>
        </w:numPr>
        <w:spacing w:before="0" w:beforeAutospacing="0"/>
        <w:rPr>
          <w:rFonts w:ascii="Arial" w:hAnsi="Arial" w:cs="Arial"/>
          <w:lang w:val="en-US"/>
        </w:rPr>
      </w:pPr>
      <w:r>
        <w:rPr>
          <w:rFonts w:ascii="Arial" w:hAnsi="Arial" w:cs="Arial"/>
          <w:lang w:val="en-US"/>
        </w:rPr>
        <w:t>This is a continuing position</w:t>
      </w:r>
      <w:r w:rsidR="006B52A8">
        <w:rPr>
          <w:rFonts w:ascii="Arial" w:hAnsi="Arial" w:cs="Arial"/>
          <w:lang w:val="en-US"/>
        </w:rPr>
        <w:t>.</w:t>
      </w:r>
      <w:bookmarkStart w:id="0" w:name="_GoBack"/>
      <w:bookmarkEnd w:id="0"/>
    </w:p>
    <w:sectPr w:rsidR="003D36CB" w:rsidRPr="006B52A8" w:rsidSect="003C2120">
      <w:headerReference w:type="default" r:id="rId7"/>
      <w:pgSz w:w="12240" w:h="15840"/>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CD1" w:rsidRDefault="00564CD1" w:rsidP="003C2120">
      <w:pPr>
        <w:spacing w:after="0" w:line="240" w:lineRule="auto"/>
      </w:pPr>
      <w:r>
        <w:separator/>
      </w:r>
    </w:p>
  </w:endnote>
  <w:endnote w:type="continuationSeparator" w:id="0">
    <w:p w:rsidR="00564CD1" w:rsidRDefault="00564CD1" w:rsidP="003C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CD1" w:rsidRDefault="00564CD1" w:rsidP="003C2120">
      <w:pPr>
        <w:spacing w:after="0" w:line="240" w:lineRule="auto"/>
      </w:pPr>
      <w:r>
        <w:separator/>
      </w:r>
    </w:p>
  </w:footnote>
  <w:footnote w:type="continuationSeparator" w:id="0">
    <w:p w:rsidR="00564CD1" w:rsidRDefault="00564CD1" w:rsidP="003C2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120" w:rsidRDefault="003C2120" w:rsidP="003C2120">
    <w:pPr>
      <w:pStyle w:val="Header"/>
      <w:ind w:left="-1418"/>
    </w:pPr>
    <w:r w:rsidRPr="00002F0A">
      <w:rPr>
        <w:noProof/>
        <w:sz w:val="26"/>
        <w:lang w:eastAsia="en-CA"/>
      </w:rPr>
      <w:drawing>
        <wp:inline distT="0" distB="0" distL="0" distR="0" wp14:anchorId="5FE921AF" wp14:editId="0DBE20FA">
          <wp:extent cx="7149522" cy="12166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option1.eps"/>
                  <pic:cNvPicPr/>
                </pic:nvPicPr>
                <pic:blipFill>
                  <a:blip r:embed="rId1">
                    <a:extLst>
                      <a:ext uri="{28A0092B-C50C-407E-A947-70E740481C1C}">
                        <a14:useLocalDpi xmlns:a14="http://schemas.microsoft.com/office/drawing/2010/main" val="0"/>
                      </a:ext>
                    </a:extLst>
                  </a:blip>
                  <a:stretch>
                    <a:fillRect/>
                  </a:stretch>
                </pic:blipFill>
                <pic:spPr>
                  <a:xfrm>
                    <a:off x="0" y="0"/>
                    <a:ext cx="7161483" cy="1218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267C3"/>
    <w:multiLevelType w:val="hybridMultilevel"/>
    <w:tmpl w:val="C7DA7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F2DA9"/>
    <w:multiLevelType w:val="hybridMultilevel"/>
    <w:tmpl w:val="731EE8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52084"/>
    <w:multiLevelType w:val="hybridMultilevel"/>
    <w:tmpl w:val="58287C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C1D28"/>
    <w:multiLevelType w:val="hybridMultilevel"/>
    <w:tmpl w:val="A01CE0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4E58C8"/>
    <w:multiLevelType w:val="hybridMultilevel"/>
    <w:tmpl w:val="5FB889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EDD6DFB"/>
    <w:multiLevelType w:val="hybridMultilevel"/>
    <w:tmpl w:val="F028D4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120"/>
    <w:rsid w:val="00041E0F"/>
    <w:rsid w:val="00096A56"/>
    <w:rsid w:val="000B7234"/>
    <w:rsid w:val="000D6EEE"/>
    <w:rsid w:val="00184DE4"/>
    <w:rsid w:val="00243E24"/>
    <w:rsid w:val="002F3782"/>
    <w:rsid w:val="003A6EBC"/>
    <w:rsid w:val="003C2120"/>
    <w:rsid w:val="003D36CB"/>
    <w:rsid w:val="004845A7"/>
    <w:rsid w:val="004E3F74"/>
    <w:rsid w:val="00564CD1"/>
    <w:rsid w:val="00624A82"/>
    <w:rsid w:val="00675F83"/>
    <w:rsid w:val="006B52A8"/>
    <w:rsid w:val="00762852"/>
    <w:rsid w:val="007C59F2"/>
    <w:rsid w:val="007E14EC"/>
    <w:rsid w:val="008073A6"/>
    <w:rsid w:val="009F2F18"/>
    <w:rsid w:val="00AA39CE"/>
    <w:rsid w:val="00AD2A8A"/>
    <w:rsid w:val="00B163BF"/>
    <w:rsid w:val="00BD10A8"/>
    <w:rsid w:val="00BD1143"/>
    <w:rsid w:val="00C65352"/>
    <w:rsid w:val="00CC457A"/>
    <w:rsid w:val="00D413C7"/>
    <w:rsid w:val="00D9214B"/>
    <w:rsid w:val="00F252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4B6758"/>
  <w15:chartTrackingRefBased/>
  <w15:docId w15:val="{142A4DD7-5F93-4B8A-80D8-0D230C8E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120"/>
  </w:style>
  <w:style w:type="paragraph" w:styleId="Footer">
    <w:name w:val="footer"/>
    <w:basedOn w:val="Normal"/>
    <w:link w:val="FooterChar"/>
    <w:uiPriority w:val="99"/>
    <w:unhideWhenUsed/>
    <w:rsid w:val="003C2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120"/>
  </w:style>
  <w:style w:type="paragraph" w:customStyle="1" w:styleId="western">
    <w:name w:val="western"/>
    <w:basedOn w:val="Normal"/>
    <w:rsid w:val="00D9214B"/>
    <w:pPr>
      <w:spacing w:before="100" w:beforeAutospacing="1" w:after="0" w:line="240" w:lineRule="auto"/>
    </w:pPr>
    <w:rPr>
      <w:rFonts w:ascii="Bookman Old Style" w:eastAsia="Times New Roman" w:hAnsi="Bookman Old Style" w:cs="Times New Roman"/>
      <w:color w:val="000000"/>
      <w:sz w:val="24"/>
      <w:szCs w:val="24"/>
      <w:lang w:eastAsia="en-CA"/>
    </w:rPr>
  </w:style>
  <w:style w:type="paragraph" w:styleId="BalloonText">
    <w:name w:val="Balloon Text"/>
    <w:basedOn w:val="Normal"/>
    <w:link w:val="BalloonTextChar"/>
    <w:uiPriority w:val="99"/>
    <w:semiHidden/>
    <w:unhideWhenUsed/>
    <w:rsid w:val="00AD2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A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236009">
      <w:bodyDiv w:val="1"/>
      <w:marLeft w:val="0"/>
      <w:marRight w:val="0"/>
      <w:marTop w:val="0"/>
      <w:marBottom w:val="0"/>
      <w:divBdr>
        <w:top w:val="none" w:sz="0" w:space="0" w:color="auto"/>
        <w:left w:val="none" w:sz="0" w:space="0" w:color="auto"/>
        <w:bottom w:val="none" w:sz="0" w:space="0" w:color="auto"/>
        <w:right w:val="none" w:sz="0" w:space="0" w:color="auto"/>
      </w:divBdr>
    </w:div>
    <w:div w:id="511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Breanne</dc:creator>
  <cp:keywords/>
  <dc:description/>
  <cp:lastModifiedBy>Kathryn Farr</cp:lastModifiedBy>
  <cp:revision>2</cp:revision>
  <cp:lastPrinted>2020-09-14T21:15:00Z</cp:lastPrinted>
  <dcterms:created xsi:type="dcterms:W3CDTF">2022-09-07T19:31:00Z</dcterms:created>
  <dcterms:modified xsi:type="dcterms:W3CDTF">2022-09-07T19:31:00Z</dcterms:modified>
</cp:coreProperties>
</file>